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1" w:themeTint="66"/>
  <w:body>
    <w:p w14:paraId="71C1F2BA" w14:textId="60E76E49" w:rsidR="00AD7CAA" w:rsidRDefault="00F41457" w:rsidP="00283D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9D992" wp14:editId="1B6D24E5">
                <wp:simplePos x="0" y="0"/>
                <wp:positionH relativeFrom="column">
                  <wp:posOffset>-460370</wp:posOffset>
                </wp:positionH>
                <wp:positionV relativeFrom="paragraph">
                  <wp:posOffset>748350</wp:posOffset>
                </wp:positionV>
                <wp:extent cx="690026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2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54C5B" w14:textId="499B781F" w:rsidR="00F41457" w:rsidRPr="00F41457" w:rsidRDefault="00F41457" w:rsidP="00F41457">
                            <w:pPr>
                              <w:jc w:val="center"/>
                              <w:rPr>
                                <w:color w:val="5B9BD5" w:themeColor="accent1"/>
                                <w:sz w:val="52"/>
                                <w:szCs w:val="5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1457">
                              <w:rPr>
                                <w:color w:val="5B9BD5" w:themeColor="accent1"/>
                                <w:sz w:val="52"/>
                                <w:szCs w:val="5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Room 11 Newsletter Term 3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E9D9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25pt;margin-top:58.95pt;width:543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" filled="f" stroked="f">
                <v:textbox style="mso-fit-shape-to-text:t">
                  <w:txbxContent>
                    <w:p w14:paraId="07954C5B" w14:textId="499B781F" w:rsidR="00F41457" w:rsidRPr="00F41457" w:rsidRDefault="00F41457" w:rsidP="00F41457">
                      <w:pPr>
                        <w:jc w:val="center"/>
                        <w:rPr>
                          <w:color w:val="5B9BD5" w:themeColor="accent1"/>
                          <w:sz w:val="52"/>
                          <w:szCs w:val="5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1457">
                        <w:rPr>
                          <w:color w:val="5B9BD5" w:themeColor="accent1"/>
                          <w:sz w:val="52"/>
                          <w:szCs w:val="5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Room 11 Newsletter Term 3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80DED4" wp14:editId="610240CC">
            <wp:extent cx="4887045" cy="748227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18 at 11.49.2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915" cy="75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8E48" w14:textId="3D9A3B73" w:rsidR="00F41457" w:rsidRDefault="00F41457"/>
    <w:p w14:paraId="53B20BCF" w14:textId="205D2090" w:rsidR="00F41457" w:rsidRDefault="00F41457"/>
    <w:p w14:paraId="389EE2A7" w14:textId="7EABBED0" w:rsidR="00F41457" w:rsidRDefault="00283D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B0042" wp14:editId="7AF8B59B">
                <wp:simplePos x="0" y="0"/>
                <wp:positionH relativeFrom="column">
                  <wp:posOffset>-22860</wp:posOffset>
                </wp:positionH>
                <wp:positionV relativeFrom="paragraph">
                  <wp:posOffset>202180</wp:posOffset>
                </wp:positionV>
                <wp:extent cx="6200775" cy="2619241"/>
                <wp:effectExtent l="0" t="0" r="952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619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EAF1B" w14:textId="4C645A25" w:rsidR="00F41457" w:rsidRDefault="00F41457" w:rsidP="00F41457">
                            <w:pPr>
                              <w:pStyle w:val="NormalWeb"/>
                              <w:spacing w:before="340" w:beforeAutospacing="0" w:after="34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368BAE"/>
                                <w:sz w:val="20"/>
                                <w:szCs w:val="20"/>
                                <w:shd w:val="clear" w:color="auto" w:fill="E8F3F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8BAE"/>
                                <w:sz w:val="20"/>
                                <w:szCs w:val="20"/>
                                <w:shd w:val="clear" w:color="auto" w:fill="E8F3FA"/>
                              </w:rPr>
                              <w:t>Whakatauki:</w:t>
                            </w:r>
                          </w:p>
                          <w:p w14:paraId="54342F67" w14:textId="590AB355" w:rsidR="00F41457" w:rsidRDefault="00F41457" w:rsidP="00F41457">
                            <w:pPr>
                              <w:pStyle w:val="NormalWeb"/>
                              <w:spacing w:before="340" w:beforeAutospacing="0" w:after="34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8BAE"/>
                                <w:sz w:val="20"/>
                                <w:szCs w:val="20"/>
                                <w:shd w:val="clear" w:color="auto" w:fill="E8F3FA"/>
                              </w:rPr>
                              <w:t>"Mō tātou te taiao ko te atawhai, mō tātou te taiao ko te oranga"</w:t>
                            </w:r>
                          </w:p>
                          <w:p w14:paraId="710B568F" w14:textId="22786AE3" w:rsidR="00F41457" w:rsidRDefault="00F41457" w:rsidP="00F41457">
                            <w:pPr>
                              <w:pStyle w:val="NormalWeb"/>
                              <w:spacing w:before="340" w:beforeAutospacing="0" w:after="34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368BAE"/>
                                <w:sz w:val="20"/>
                                <w:szCs w:val="20"/>
                                <w:shd w:val="clear" w:color="auto" w:fill="E8F3F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68BAE"/>
                                <w:sz w:val="20"/>
                                <w:szCs w:val="20"/>
                                <w:shd w:val="clear" w:color="auto" w:fill="E8F3FA"/>
                              </w:rPr>
                              <w:t>"It is for us to care for and look after the environment to ensure its wellbeing, in doing so we ensure our own wellbeing and that of our future generations"</w:t>
                            </w:r>
                          </w:p>
                          <w:p w14:paraId="7A8A795E" w14:textId="70553225" w:rsidR="00BD5C0A" w:rsidRDefault="00F41457" w:rsidP="00F41457">
                            <w:pPr>
                              <w:pStyle w:val="NormalWeb"/>
                              <w:spacing w:before="340" w:beforeAutospacing="0" w:after="34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</w:pPr>
                            <w:r w:rsidRPr="00F4145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 xml:space="preserve">This term we continue to focus on our environment, we investigate biosecurity </w:t>
                            </w:r>
                            <w:r w:rsidR="00380C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>in</w:t>
                            </w:r>
                            <w:r w:rsidRPr="00F4145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 xml:space="preserve"> New Zealand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>how we can care for our environment (sustainability).</w:t>
                            </w:r>
                            <w:r w:rsidR="00D067B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 xml:space="preserve"> </w:t>
                            </w:r>
                            <w:r w:rsidR="0052230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 xml:space="preserve">Our literacy (reading and writing) and art will align to </w:t>
                            </w:r>
                            <w:r w:rsidR="00BD5C0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 xml:space="preserve">biosecurity and </w:t>
                            </w:r>
                            <w:r w:rsidR="0052230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>sustainability. In maths, we continue to hone our multiplication and division skills, we learn more about fractions</w:t>
                            </w:r>
                            <w:r w:rsidR="007754A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>, percentages</w:t>
                            </w:r>
                            <w:r w:rsidR="0052230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 xml:space="preserve"> and measurement. </w:t>
                            </w:r>
                          </w:p>
                          <w:p w14:paraId="00A952D2" w14:textId="28E88030" w:rsidR="00F41457" w:rsidRPr="00F41457" w:rsidRDefault="0052230C" w:rsidP="00F41457">
                            <w:pPr>
                              <w:pStyle w:val="NormalWeb"/>
                              <w:spacing w:before="340" w:beforeAutospacing="0" w:after="34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>Our PE focus is on learning and applying winter sport</w:t>
                            </w:r>
                            <w:r w:rsidR="008C2E8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E8F3FA"/>
                              </w:rPr>
                              <w:t>s skills in basketball, soccer, netball, rugby and team events.</w:t>
                            </w:r>
                          </w:p>
                          <w:p w14:paraId="62EAAA09" w14:textId="77777777" w:rsidR="00F41457" w:rsidRDefault="00F414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0042" id="Text Box 3" o:spid="_x0000_s1027" type="#_x0000_t202" style="position:absolute;margin-left:-1.8pt;margin-top:15.9pt;width:488.25pt;height:20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" fillcolor="white [3201]" strokeweight=".5pt">
                <v:textbox>
                  <w:txbxContent>
                    <w:p w14:paraId="0A8EAF1B" w14:textId="4C645A25" w:rsidR="00F41457" w:rsidRDefault="00F41457" w:rsidP="00F41457">
                      <w:pPr>
                        <w:pStyle w:val="NormalWeb"/>
                        <w:spacing w:before="340" w:beforeAutospacing="0" w:after="340" w:afterAutospacing="0"/>
                        <w:rPr>
                          <w:rFonts w:ascii="Arial" w:hAnsi="Arial" w:cs="Arial"/>
                          <w:b/>
                          <w:bCs/>
                          <w:color w:val="368BAE"/>
                          <w:sz w:val="20"/>
                          <w:szCs w:val="20"/>
                          <w:shd w:val="clear" w:color="auto" w:fill="E8F3F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8BAE"/>
                          <w:sz w:val="20"/>
                          <w:szCs w:val="20"/>
                          <w:shd w:val="clear" w:color="auto" w:fill="E8F3FA"/>
                        </w:rPr>
                        <w:t>Whakatauki:</w:t>
                      </w:r>
                    </w:p>
                    <w:p w14:paraId="54342F67" w14:textId="590AB355" w:rsidR="00F41457" w:rsidRDefault="00F41457" w:rsidP="00F41457">
                      <w:pPr>
                        <w:pStyle w:val="NormalWeb"/>
                        <w:spacing w:before="340" w:beforeAutospacing="0" w:after="34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8BAE"/>
                          <w:sz w:val="20"/>
                          <w:szCs w:val="20"/>
                          <w:shd w:val="clear" w:color="auto" w:fill="E8F3FA"/>
                        </w:rPr>
                        <w:t>"Mō tātou te taiao ko te atawhai, mō tātou te taiao ko te oranga"</w:t>
                      </w:r>
                    </w:p>
                    <w:p w14:paraId="710B568F" w14:textId="22786AE3" w:rsidR="00F41457" w:rsidRDefault="00F41457" w:rsidP="00F41457">
                      <w:pPr>
                        <w:pStyle w:val="NormalWeb"/>
                        <w:spacing w:before="340" w:beforeAutospacing="0" w:after="340" w:afterAutospacing="0"/>
                        <w:rPr>
                          <w:rFonts w:ascii="Arial" w:hAnsi="Arial" w:cs="Arial"/>
                          <w:b/>
                          <w:bCs/>
                          <w:color w:val="368BAE"/>
                          <w:sz w:val="20"/>
                          <w:szCs w:val="20"/>
                          <w:shd w:val="clear" w:color="auto" w:fill="E8F3F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68BAE"/>
                          <w:sz w:val="20"/>
                          <w:szCs w:val="20"/>
                          <w:shd w:val="clear" w:color="auto" w:fill="E8F3FA"/>
                        </w:rPr>
                        <w:t>"It is for us to care for and look after the environment to ensure its wellbeing, in doing so we ensure our own wellbeing and that of our future generations"</w:t>
                      </w:r>
                    </w:p>
                    <w:p w14:paraId="7A8A795E" w14:textId="70553225" w:rsidR="00BD5C0A" w:rsidRDefault="00F41457" w:rsidP="00F41457">
                      <w:pPr>
                        <w:pStyle w:val="NormalWeb"/>
                        <w:spacing w:before="340" w:beforeAutospacing="0" w:after="34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</w:pPr>
                      <w:r w:rsidRPr="00F4145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 xml:space="preserve">This term we continue to focus on our environment, we investigate biosecurity </w:t>
                      </w:r>
                      <w:r w:rsidR="00380C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>in</w:t>
                      </w:r>
                      <w:r w:rsidRPr="00F4145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 xml:space="preserve"> New Zealand and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>how we can care for our environment (sustainability).</w:t>
                      </w:r>
                      <w:r w:rsidR="00D067B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 xml:space="preserve"> </w:t>
                      </w:r>
                      <w:r w:rsidR="0052230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 xml:space="preserve">Our literacy (reading and writing) and art will align to </w:t>
                      </w:r>
                      <w:r w:rsidR="00BD5C0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 xml:space="preserve">biosecurity and </w:t>
                      </w:r>
                      <w:r w:rsidR="0052230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>sustainability. In maths, we continue to hone our multiplication and division skills, we learn more about fractions</w:t>
                      </w:r>
                      <w:r w:rsidR="007754A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>, percentages</w:t>
                      </w:r>
                      <w:r w:rsidR="0052230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 xml:space="preserve"> and measurement. </w:t>
                      </w:r>
                    </w:p>
                    <w:p w14:paraId="00A952D2" w14:textId="28E88030" w:rsidR="00F41457" w:rsidRPr="00F41457" w:rsidRDefault="0052230C" w:rsidP="00F41457">
                      <w:pPr>
                        <w:pStyle w:val="NormalWeb"/>
                        <w:spacing w:before="340" w:beforeAutospacing="0" w:after="34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>Our PE focus is on learning and applying winter sport</w:t>
                      </w:r>
                      <w:r w:rsidR="008C2E8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E8F3FA"/>
                        </w:rPr>
                        <w:t>s skills in basketball, soccer, netball, rugby and team events.</w:t>
                      </w:r>
                    </w:p>
                    <w:p w14:paraId="62EAAA09" w14:textId="77777777" w:rsidR="00F41457" w:rsidRDefault="00F41457"/>
                  </w:txbxContent>
                </v:textbox>
              </v:shape>
            </w:pict>
          </mc:Fallback>
        </mc:AlternateContent>
      </w:r>
    </w:p>
    <w:p w14:paraId="75494F94" w14:textId="3146A81A" w:rsidR="00F41457" w:rsidRDefault="00F41457"/>
    <w:p w14:paraId="55A645FB" w14:textId="53C1FB54" w:rsidR="00F41457" w:rsidRDefault="00F41457"/>
    <w:p w14:paraId="7844A06C" w14:textId="7BCB4B03" w:rsidR="00F41457" w:rsidRDefault="00F41457"/>
    <w:p w14:paraId="4109B4FD" w14:textId="37C42EB7" w:rsidR="00F41457" w:rsidRDefault="00F41457"/>
    <w:p w14:paraId="7C40F041" w14:textId="5D464320" w:rsidR="00F41457" w:rsidRDefault="00F41457"/>
    <w:p w14:paraId="6B8A012F" w14:textId="77ACB07E" w:rsidR="00F41457" w:rsidRDefault="00F41457">
      <w:r>
        <w:t>W</w:t>
      </w:r>
    </w:p>
    <w:p w14:paraId="36FBBE92" w14:textId="72CAB6FC" w:rsidR="00F41457" w:rsidRDefault="00F41457"/>
    <w:p w14:paraId="65DADA7B" w14:textId="4F3DAFEE" w:rsidR="00F41457" w:rsidRDefault="00F41457"/>
    <w:p w14:paraId="4CF22CF8" w14:textId="2E32B4D1" w:rsidR="00F41457" w:rsidRDefault="00F41457"/>
    <w:p w14:paraId="7481E20F" w14:textId="351A47BD" w:rsidR="00F41457" w:rsidRDefault="00F41457"/>
    <w:p w14:paraId="49BA6856" w14:textId="5C70B6A6" w:rsidR="0052230C" w:rsidRDefault="0052230C" w:rsidP="00F41457"/>
    <w:p w14:paraId="5F8A0913" w14:textId="3BD9383F" w:rsidR="0052230C" w:rsidRDefault="0052230C" w:rsidP="00F41457"/>
    <w:p w14:paraId="5E51BD04" w14:textId="7BAB476F" w:rsidR="0052230C" w:rsidRDefault="0052230C" w:rsidP="00F41457"/>
    <w:p w14:paraId="35C4BF5C" w14:textId="10D92930" w:rsidR="0052230C" w:rsidRDefault="0052230C" w:rsidP="00F41457"/>
    <w:p w14:paraId="61A9A78E" w14:textId="77777777" w:rsidR="0052230C" w:rsidRDefault="0052230C" w:rsidP="00F41457"/>
    <w:p w14:paraId="1E708B1F" w14:textId="6AE7F245" w:rsidR="00F41457" w:rsidRPr="00D067B4" w:rsidRDefault="00F41457" w:rsidP="00F41457">
      <w:r w:rsidRPr="00D067B4">
        <w:t xml:space="preserve">It was wonderful meeting you at your </w:t>
      </w:r>
      <w:r w:rsidR="0052230C">
        <w:t>child’s</w:t>
      </w:r>
      <w:r w:rsidRPr="00D067B4">
        <w:t xml:space="preserve"> achievement discussions. </w:t>
      </w:r>
    </w:p>
    <w:p w14:paraId="378D67CC" w14:textId="7BE2DA9E" w:rsidR="00F41457" w:rsidRPr="00D067B4" w:rsidRDefault="00F41457" w:rsidP="00F41457">
      <w:r w:rsidRPr="00D067B4">
        <w:t>Do continue to have conversations with your child about what they are learning</w:t>
      </w:r>
      <w:r w:rsidR="001E2676" w:rsidRPr="00D067B4">
        <w:t xml:space="preserve"> and</w:t>
      </w:r>
      <w:r w:rsidRPr="00D067B4">
        <w:t xml:space="preserve"> any new challenges </w:t>
      </w:r>
      <w:r w:rsidR="001E2676" w:rsidRPr="00D067B4">
        <w:t xml:space="preserve">or goals that </w:t>
      </w:r>
      <w:r w:rsidRPr="00D067B4">
        <w:t xml:space="preserve">they are striving towards. </w:t>
      </w:r>
    </w:p>
    <w:p w14:paraId="116CA56C" w14:textId="0B2086DA" w:rsidR="00F41457" w:rsidRPr="00D067B4" w:rsidRDefault="00F41457" w:rsidP="00F41457">
      <w:r w:rsidRPr="00D067B4">
        <w:t xml:space="preserve">Promote the importance of having a growth mindset and being resilient </w:t>
      </w:r>
      <w:r w:rsidR="001E2676" w:rsidRPr="00D067B4">
        <w:t>in</w:t>
      </w:r>
      <w:r w:rsidRPr="00D067B4">
        <w:t xml:space="preserve"> everything they do. </w:t>
      </w:r>
    </w:p>
    <w:p w14:paraId="79E21A88" w14:textId="77777777" w:rsidR="00502761" w:rsidRDefault="00502761" w:rsidP="00F41457"/>
    <w:p w14:paraId="57622986" w14:textId="45D40CA0" w:rsidR="00502761" w:rsidRPr="00502761" w:rsidRDefault="00502761" w:rsidP="00F41457">
      <w:pPr>
        <w:rPr>
          <w:b/>
        </w:rPr>
      </w:pPr>
      <w:r>
        <w:rPr>
          <w:b/>
        </w:rPr>
        <w:t>HOME LEARNING</w:t>
      </w:r>
      <w:r w:rsidR="00990CBB">
        <w:rPr>
          <w:b/>
        </w:rPr>
        <w:t>- Remember to refer to your child’s report “How I can help at home”</w:t>
      </w:r>
    </w:p>
    <w:p w14:paraId="1F7694EE" w14:textId="131993C3" w:rsidR="0019019A" w:rsidRDefault="00502761" w:rsidP="00F41457">
      <w:r>
        <w:t>Reading books and a reading log come home every Monday</w:t>
      </w:r>
      <w:r w:rsidR="00397BB6">
        <w:t xml:space="preserve"> in</w:t>
      </w:r>
      <w:r w:rsidR="00283DA6">
        <w:t xml:space="preserve"> their</w:t>
      </w:r>
      <w:r w:rsidR="00397BB6">
        <w:t xml:space="preserve"> </w:t>
      </w:r>
      <w:r w:rsidR="00283DA6">
        <w:t>‘</w:t>
      </w:r>
      <w:r w:rsidR="00397BB6">
        <w:t>Book bags</w:t>
      </w:r>
      <w:r w:rsidR="00283DA6">
        <w:t>’</w:t>
      </w:r>
      <w:r>
        <w:t xml:space="preserve">. </w:t>
      </w:r>
    </w:p>
    <w:p w14:paraId="44AE1F32" w14:textId="2517DC99" w:rsidR="00F41457" w:rsidRDefault="00502761" w:rsidP="00F41457">
      <w:r>
        <w:t>Ensure your child reads for 15-30 minutes a day</w:t>
      </w:r>
      <w:r w:rsidR="00990CBB">
        <w:t xml:space="preserve"> and fills in their reading log.</w:t>
      </w:r>
    </w:p>
    <w:p w14:paraId="4C5E2226" w14:textId="4935179B" w:rsidR="00990CBB" w:rsidRDefault="00990CBB" w:rsidP="00F41457">
      <w:r>
        <w:t>Extra learning can be done using Studyladder, IXL, Reading Eggs and Sumdog.</w:t>
      </w:r>
    </w:p>
    <w:p w14:paraId="10AD0BF4" w14:textId="2BF7478E" w:rsidR="00F41457" w:rsidRDefault="00F41457" w:rsidP="00F41457">
      <w:r>
        <w:t xml:space="preserve">Remember to read and comment on your child’s blog regularly. We showcase our learning outcomes here. </w:t>
      </w:r>
      <w:hyperlink r:id="rId9" w:history="1">
        <w:r w:rsidR="001E2676" w:rsidRPr="001E2676">
          <w:rPr>
            <w:rStyle w:val="Hyperlink"/>
          </w:rPr>
          <w:t>Whaea Jo's Class Blog</w:t>
        </w:r>
      </w:hyperlink>
      <w:r w:rsidR="00A345E5">
        <w:t>. Copies of this newsletter are also found in the Parent Tab in our class blog along with information about the websites we use often.</w:t>
      </w:r>
    </w:p>
    <w:p w14:paraId="0A875097" w14:textId="197E1022" w:rsidR="00F41457" w:rsidRPr="00F41457" w:rsidRDefault="00283DA6" w:rsidP="00BD5C0A">
      <w:pPr>
        <w:jc w:val="center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E182BD9" wp14:editId="69911252">
            <wp:simplePos x="0" y="0"/>
            <wp:positionH relativeFrom="margin">
              <wp:posOffset>5797454</wp:posOffset>
            </wp:positionH>
            <wp:positionV relativeFrom="margin">
              <wp:posOffset>6354968</wp:posOffset>
            </wp:positionV>
            <wp:extent cx="929640" cy="8312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9-07-18 at 1.05.5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31468" w14:textId="105A30C1" w:rsidR="00283DA6" w:rsidRPr="00502761" w:rsidRDefault="00283DA6" w:rsidP="00283DA6">
      <w:pPr>
        <w:rPr>
          <w:b/>
        </w:rPr>
      </w:pPr>
      <w:r w:rsidRPr="00502761">
        <w:rPr>
          <w:b/>
        </w:rPr>
        <w:t xml:space="preserve">Malfroy School is a Cornerstone Values </w:t>
      </w:r>
      <w:r>
        <w:rPr>
          <w:b/>
        </w:rPr>
        <w:t>S</w:t>
      </w:r>
      <w:r w:rsidRPr="00502761">
        <w:rPr>
          <w:b/>
        </w:rPr>
        <w:t>chool</w:t>
      </w:r>
    </w:p>
    <w:p w14:paraId="7FB086E7" w14:textId="066594D5" w:rsidR="00283DA6" w:rsidRPr="001E2676" w:rsidRDefault="00283DA6" w:rsidP="00283DA6">
      <w:r w:rsidRPr="001E2676">
        <w:t>The programme focuses on the 8 Values of</w:t>
      </w:r>
      <w:r>
        <w:t xml:space="preserve"> </w:t>
      </w:r>
      <w:r w:rsidRPr="001E2676">
        <w:t xml:space="preserve">Respect, Duty, Responsibility, Consideration, Kindness, Honesty, Truthfulness, Obedience </w:t>
      </w:r>
      <w:r w:rsidRPr="001E2676">
        <w:t>and</w:t>
      </w:r>
      <w:r>
        <w:t xml:space="preserve"> Compassion.</w:t>
      </w:r>
    </w:p>
    <w:p w14:paraId="7A5A592D" w14:textId="32344F91" w:rsidR="0052708F" w:rsidRDefault="00283DA6" w:rsidP="00283DA6">
      <w:r w:rsidRPr="001E2676">
        <w:rPr>
          <w:b/>
        </w:rPr>
        <w:t>The focus for Term 3 is Honesty and Truthfulness</w:t>
      </w:r>
      <w:r>
        <w:rPr>
          <w:b/>
        </w:rPr>
        <w:t>.</w:t>
      </w:r>
    </w:p>
    <w:p w14:paraId="12C2BF61" w14:textId="780EBBB4" w:rsidR="00F41457" w:rsidRPr="00990CBB" w:rsidRDefault="00F41457" w:rsidP="001E2676"/>
    <w:p w14:paraId="4DEDDB67" w14:textId="77777777" w:rsidR="00A97C8D" w:rsidRDefault="00990CBB" w:rsidP="001E2676">
      <w:r w:rsidRPr="00990CBB">
        <w:t xml:space="preserve">Remember to read our School App every Thursday </w:t>
      </w:r>
      <w:r w:rsidR="00D067B4">
        <w:t>for information and updates</w:t>
      </w:r>
      <w:r w:rsidRPr="00990CBB">
        <w:t>.</w:t>
      </w:r>
      <w:r w:rsidR="00A97C8D">
        <w:t xml:space="preserve"> </w:t>
      </w:r>
    </w:p>
    <w:p w14:paraId="14B89CAD" w14:textId="07908292" w:rsidR="00990CBB" w:rsidRPr="00990CBB" w:rsidRDefault="00A97C8D" w:rsidP="001E2676">
      <w:r>
        <w:t>Extra newsletters about specific events during the term will be included in the School App.</w:t>
      </w:r>
    </w:p>
    <w:p w14:paraId="008CD06B" w14:textId="77777777" w:rsidR="00F41457" w:rsidRPr="00990CBB" w:rsidRDefault="00F41457" w:rsidP="00F41457"/>
    <w:p w14:paraId="4AA35A40" w14:textId="222BBB39" w:rsidR="00F41457" w:rsidRDefault="00283DA6" w:rsidP="00F41457">
      <w:pPr>
        <w:rPr>
          <w:b/>
        </w:rPr>
      </w:pPr>
      <w:bookmarkStart w:id="0" w:name="_GoBack"/>
      <w:bookmarkEnd w:id="0"/>
      <w:r>
        <w:rPr>
          <w:b/>
        </w:rPr>
        <w:t>Regards</w:t>
      </w:r>
    </w:p>
    <w:p w14:paraId="54152919" w14:textId="4AD681D1" w:rsidR="00283DA6" w:rsidRDefault="00283DA6" w:rsidP="00F41457">
      <w:pPr>
        <w:rPr>
          <w:b/>
        </w:rPr>
      </w:pPr>
    </w:p>
    <w:p w14:paraId="76B972E6" w14:textId="77777777" w:rsidR="00380C1D" w:rsidRDefault="00380C1D" w:rsidP="00F41457">
      <w:pPr>
        <w:rPr>
          <w:b/>
        </w:rPr>
      </w:pPr>
    </w:p>
    <w:p w14:paraId="223F11AF" w14:textId="4379C835" w:rsidR="00283DA6" w:rsidRDefault="00283DA6" w:rsidP="00F41457">
      <w:pPr>
        <w:rPr>
          <w:b/>
        </w:rPr>
      </w:pPr>
      <w:r>
        <w:rPr>
          <w:b/>
        </w:rPr>
        <w:t>Whaea Jo</w:t>
      </w:r>
    </w:p>
    <w:p w14:paraId="470E4EF5" w14:textId="6D201F4E" w:rsidR="00283DA6" w:rsidRDefault="00283DA6" w:rsidP="00F41457">
      <w:pPr>
        <w:rPr>
          <w:b/>
        </w:rPr>
      </w:pPr>
      <w:hyperlink r:id="rId11" w:history="1">
        <w:r w:rsidRPr="0090739C">
          <w:rPr>
            <w:rStyle w:val="Hyperlink"/>
            <w:b/>
          </w:rPr>
          <w:t>joannejenkins@malfroy.school.nz</w:t>
        </w:r>
      </w:hyperlink>
      <w:r>
        <w:rPr>
          <w:b/>
        </w:rPr>
        <w:t xml:space="preserve"> </w:t>
      </w:r>
    </w:p>
    <w:p w14:paraId="1F569AA7" w14:textId="7EA2B9ED" w:rsidR="00F41457" w:rsidRDefault="00F41457" w:rsidP="00F41457">
      <w:pPr>
        <w:rPr>
          <w:b/>
        </w:rPr>
      </w:pPr>
    </w:p>
    <w:p w14:paraId="53B2DA46" w14:textId="276A5313" w:rsidR="00D067B4" w:rsidRDefault="00155795" w:rsidP="00155795">
      <w:pPr>
        <w:pStyle w:val="NoSpacing"/>
      </w:pPr>
      <w:r>
        <w:t xml:space="preserve">              </w:t>
      </w:r>
    </w:p>
    <w:sectPr w:rsidR="00D067B4" w:rsidSect="00283D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07746" w14:textId="77777777" w:rsidR="00567480" w:rsidRDefault="00567480" w:rsidP="001E2676">
      <w:r>
        <w:separator/>
      </w:r>
    </w:p>
  </w:endnote>
  <w:endnote w:type="continuationSeparator" w:id="0">
    <w:p w14:paraId="0B8CCC34" w14:textId="77777777" w:rsidR="00567480" w:rsidRDefault="00567480" w:rsidP="001E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C402" w14:textId="77777777" w:rsidR="001E2676" w:rsidRDefault="001E2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10E7" w14:textId="77777777" w:rsidR="001E2676" w:rsidRDefault="001E2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6FE2" w14:textId="77777777" w:rsidR="001E2676" w:rsidRDefault="001E2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7E83B" w14:textId="77777777" w:rsidR="00567480" w:rsidRDefault="00567480" w:rsidP="001E2676">
      <w:r>
        <w:separator/>
      </w:r>
    </w:p>
  </w:footnote>
  <w:footnote w:type="continuationSeparator" w:id="0">
    <w:p w14:paraId="30DD246F" w14:textId="77777777" w:rsidR="00567480" w:rsidRDefault="00567480" w:rsidP="001E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6DC6" w14:textId="77777777" w:rsidR="001E2676" w:rsidRDefault="001E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903C" w14:textId="77777777" w:rsidR="001E2676" w:rsidRDefault="001E2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D992" w14:textId="77777777" w:rsidR="001E2676" w:rsidRDefault="001E2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56EE6"/>
    <w:multiLevelType w:val="hybridMultilevel"/>
    <w:tmpl w:val="991E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57"/>
    <w:rsid w:val="001437CA"/>
    <w:rsid w:val="00155795"/>
    <w:rsid w:val="0019019A"/>
    <w:rsid w:val="001944FF"/>
    <w:rsid w:val="001E2676"/>
    <w:rsid w:val="00283DA6"/>
    <w:rsid w:val="00380C1D"/>
    <w:rsid w:val="00397BB6"/>
    <w:rsid w:val="00502761"/>
    <w:rsid w:val="00507552"/>
    <w:rsid w:val="0052230C"/>
    <w:rsid w:val="0052708F"/>
    <w:rsid w:val="00567480"/>
    <w:rsid w:val="00594A96"/>
    <w:rsid w:val="00733FFA"/>
    <w:rsid w:val="007754AA"/>
    <w:rsid w:val="008C2E85"/>
    <w:rsid w:val="00990CBB"/>
    <w:rsid w:val="00A345E5"/>
    <w:rsid w:val="00A97C8D"/>
    <w:rsid w:val="00BC0B82"/>
    <w:rsid w:val="00BD5C0A"/>
    <w:rsid w:val="00C57A8F"/>
    <w:rsid w:val="00C6053C"/>
    <w:rsid w:val="00D067B4"/>
    <w:rsid w:val="00DE4EC7"/>
    <w:rsid w:val="00E93F36"/>
    <w:rsid w:val="00F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4FDF"/>
  <w14:defaultImageDpi w14:val="32767"/>
  <w15:chartTrackingRefBased/>
  <w15:docId w15:val="{6EBE636B-533C-F54D-868F-1BCA15F3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4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1E2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26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267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E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76"/>
  </w:style>
  <w:style w:type="paragraph" w:styleId="Footer">
    <w:name w:val="footer"/>
    <w:basedOn w:val="Normal"/>
    <w:link w:val="FooterChar"/>
    <w:uiPriority w:val="99"/>
    <w:unhideWhenUsed/>
    <w:rsid w:val="001E2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76"/>
  </w:style>
  <w:style w:type="paragraph" w:styleId="NoSpacing">
    <w:name w:val="No Spacing"/>
    <w:uiPriority w:val="1"/>
    <w:qFormat/>
    <w:rsid w:val="00155795"/>
  </w:style>
  <w:style w:type="paragraph" w:styleId="BalloonText">
    <w:name w:val="Balloon Text"/>
    <w:basedOn w:val="Normal"/>
    <w:link w:val="BalloonTextChar"/>
    <w:uiPriority w:val="99"/>
    <w:semiHidden/>
    <w:unhideWhenUsed/>
    <w:rsid w:val="00C605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3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ejenkins@malfroy.school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haeajojenkins.weebly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95A924-F199-6F43-B0D8-4FEDD201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2019-07-19T00:43:00Z</cp:lastPrinted>
  <dcterms:created xsi:type="dcterms:W3CDTF">2019-07-19T20:41:00Z</dcterms:created>
  <dcterms:modified xsi:type="dcterms:W3CDTF">2019-07-19T20:41:00Z</dcterms:modified>
</cp:coreProperties>
</file>